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3BE" w:rsidRPr="00EC6B85" w:rsidRDefault="00673441" w:rsidP="003B32E3">
      <w:pPr>
        <w:pStyle w:val="Ttulo1"/>
        <w:spacing w:after="462"/>
        <w:ind w:left="-5"/>
        <w:jc w:val="center"/>
        <w:rPr>
          <w:sz w:val="24"/>
          <w:szCs w:val="24"/>
        </w:rPr>
      </w:pPr>
      <w:r>
        <w:rPr>
          <w:sz w:val="24"/>
          <w:szCs w:val="24"/>
        </w:rPr>
        <w:t>CONTRATO Nº 042/2020</w:t>
      </w:r>
    </w:p>
    <w:p w:rsidR="00A665AA" w:rsidRPr="00EC6B85" w:rsidRDefault="00A665AA" w:rsidP="00A665AA">
      <w:pPr>
        <w:rPr>
          <w:sz w:val="24"/>
          <w:szCs w:val="24"/>
        </w:rPr>
      </w:pPr>
    </w:p>
    <w:p w:rsidR="009863BE" w:rsidRPr="00EC6B85" w:rsidRDefault="006B37A5" w:rsidP="00691C0F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24"/>
          <w:szCs w:val="24"/>
        </w:rPr>
      </w:pPr>
      <w:r w:rsidRPr="00EC6B85">
        <w:rPr>
          <w:sz w:val="24"/>
          <w:szCs w:val="24"/>
        </w:rPr>
        <w:t xml:space="preserve">Pelo presente instrumento de Contrato, de um lado </w:t>
      </w:r>
      <w:r w:rsidR="00B9712F" w:rsidRPr="00EC6B85">
        <w:rPr>
          <w:sz w:val="24"/>
          <w:szCs w:val="24"/>
        </w:rPr>
        <w:t xml:space="preserve">o Fundo Municipal de </w:t>
      </w:r>
      <w:r w:rsidR="00EC6B85">
        <w:rPr>
          <w:sz w:val="24"/>
          <w:szCs w:val="24"/>
        </w:rPr>
        <w:t>Educação</w:t>
      </w:r>
      <w:r w:rsidR="004465B9" w:rsidRPr="00EC6B85">
        <w:rPr>
          <w:sz w:val="24"/>
          <w:szCs w:val="24"/>
        </w:rPr>
        <w:t>, através do MUNICÍPIO DE ANAJÁS</w:t>
      </w:r>
      <w:r w:rsidR="00080586" w:rsidRPr="00EC6B85">
        <w:rPr>
          <w:sz w:val="24"/>
          <w:szCs w:val="24"/>
        </w:rPr>
        <w:t>, CNPJ-MF, Nº 05849955000131</w:t>
      </w:r>
      <w:r w:rsidRPr="00EC6B85">
        <w:rPr>
          <w:sz w:val="24"/>
          <w:szCs w:val="24"/>
        </w:rPr>
        <w:t>, denominado daqui por diante de CONTRATAN</w:t>
      </w:r>
      <w:r w:rsidR="004465B9" w:rsidRPr="00EC6B85">
        <w:rPr>
          <w:sz w:val="24"/>
          <w:szCs w:val="24"/>
        </w:rPr>
        <w:t>TE, representado neste ato pela</w:t>
      </w:r>
      <w:r w:rsidRPr="00EC6B85">
        <w:rPr>
          <w:sz w:val="24"/>
          <w:szCs w:val="24"/>
        </w:rPr>
        <w:t xml:space="preserve"> Sr</w:t>
      </w:r>
      <w:r w:rsidR="004465B9" w:rsidRPr="00EC6B85">
        <w:rPr>
          <w:sz w:val="24"/>
          <w:szCs w:val="24"/>
        </w:rPr>
        <w:t>a</w:t>
      </w:r>
      <w:r w:rsidRPr="00EC6B85">
        <w:rPr>
          <w:sz w:val="24"/>
          <w:szCs w:val="24"/>
        </w:rPr>
        <w:t xml:space="preserve">. </w:t>
      </w:r>
      <w:r w:rsidR="004465B9" w:rsidRPr="00EC6B85">
        <w:rPr>
          <w:sz w:val="24"/>
          <w:szCs w:val="24"/>
        </w:rPr>
        <w:t>MARIA JACY TABOSA BARROS</w:t>
      </w:r>
      <w:r w:rsidRPr="00EC6B85">
        <w:rPr>
          <w:sz w:val="24"/>
          <w:szCs w:val="24"/>
        </w:rPr>
        <w:t>,</w:t>
      </w:r>
      <w:r w:rsidR="003C6BF3" w:rsidRPr="00EC6B85">
        <w:rPr>
          <w:sz w:val="24"/>
          <w:szCs w:val="24"/>
        </w:rPr>
        <w:t xml:space="preserve"> </w:t>
      </w:r>
      <w:r w:rsidR="004465B9" w:rsidRPr="00EC6B85">
        <w:rPr>
          <w:sz w:val="24"/>
          <w:szCs w:val="24"/>
        </w:rPr>
        <w:t>Prefeita Municipal</w:t>
      </w:r>
      <w:r w:rsidRPr="00EC6B85">
        <w:rPr>
          <w:sz w:val="24"/>
          <w:szCs w:val="24"/>
        </w:rPr>
        <w:t>, portador</w:t>
      </w:r>
      <w:r w:rsidR="00B9712F" w:rsidRPr="00EC6B85">
        <w:rPr>
          <w:sz w:val="24"/>
          <w:szCs w:val="24"/>
        </w:rPr>
        <w:t>a</w:t>
      </w:r>
      <w:r w:rsidRPr="00EC6B85">
        <w:rPr>
          <w:sz w:val="24"/>
          <w:szCs w:val="24"/>
        </w:rPr>
        <w:t xml:space="preserve"> do CPF nº </w:t>
      </w:r>
      <w:r w:rsidR="00080586" w:rsidRPr="00EC6B85">
        <w:rPr>
          <w:sz w:val="24"/>
          <w:szCs w:val="24"/>
        </w:rPr>
        <w:t>39693589220</w:t>
      </w:r>
      <w:r w:rsidR="004465B9" w:rsidRPr="00EC6B85">
        <w:rPr>
          <w:sz w:val="24"/>
          <w:szCs w:val="24"/>
        </w:rPr>
        <w:t xml:space="preserve">, </w:t>
      </w:r>
      <w:r w:rsidRPr="00EC6B85">
        <w:rPr>
          <w:sz w:val="24"/>
          <w:szCs w:val="24"/>
        </w:rPr>
        <w:t>e do outro lado</w:t>
      </w:r>
      <w:r w:rsidR="00962378" w:rsidRPr="00EC6B85">
        <w:rPr>
          <w:rFonts w:eastAsia="Arial"/>
          <w:sz w:val="24"/>
          <w:szCs w:val="24"/>
        </w:rPr>
        <w:t>, C R L LOURENÇO – EPP</w:t>
      </w:r>
      <w:r w:rsidR="00962378" w:rsidRPr="00EC6B85">
        <w:rPr>
          <w:rFonts w:eastAsiaTheme="minorEastAsia"/>
          <w:bCs/>
          <w:color w:val="auto"/>
          <w:sz w:val="24"/>
          <w:szCs w:val="24"/>
        </w:rPr>
        <w:t>, CNPJ nº 32.227.148/0001-50</w:t>
      </w:r>
      <w:r w:rsidR="00962378" w:rsidRPr="00EC6B85">
        <w:rPr>
          <w:sz w:val="24"/>
          <w:szCs w:val="24"/>
        </w:rPr>
        <w:t>, com sede Avenida Getúlio Vargas, 1577, Centro, Breves, Pará, CEP: 68.8</w:t>
      </w:r>
      <w:r w:rsidR="004465B9" w:rsidRPr="00EC6B85">
        <w:rPr>
          <w:sz w:val="24"/>
          <w:szCs w:val="24"/>
        </w:rPr>
        <w:t xml:space="preserve">00-000, de agora em diante </w:t>
      </w:r>
      <w:r w:rsidRPr="00EC6B85">
        <w:rPr>
          <w:sz w:val="24"/>
          <w:szCs w:val="24"/>
        </w:rPr>
        <w:t>denominada CONTRATAD</w:t>
      </w:r>
      <w:r w:rsidR="00691C0F" w:rsidRPr="00EC6B85">
        <w:rPr>
          <w:sz w:val="24"/>
          <w:szCs w:val="24"/>
        </w:rPr>
        <w:t>A</w:t>
      </w:r>
      <w:r w:rsidRPr="00EC6B85">
        <w:rPr>
          <w:sz w:val="24"/>
          <w:szCs w:val="24"/>
        </w:rPr>
        <w:t>, neste ato representad</w:t>
      </w:r>
      <w:r w:rsidR="00A70FF5" w:rsidRPr="00EC6B85">
        <w:rPr>
          <w:sz w:val="24"/>
          <w:szCs w:val="24"/>
        </w:rPr>
        <w:t>a</w:t>
      </w:r>
      <w:r w:rsidRPr="00EC6B85">
        <w:rPr>
          <w:sz w:val="24"/>
          <w:szCs w:val="24"/>
        </w:rPr>
        <w:t xml:space="preserve"> pel</w:t>
      </w:r>
      <w:r w:rsidR="00962378" w:rsidRPr="00EC6B85">
        <w:rPr>
          <w:sz w:val="24"/>
          <w:szCs w:val="24"/>
        </w:rPr>
        <w:t>a Sra. Carmem Rosa Lopes Lourenço</w:t>
      </w:r>
      <w:r w:rsidRPr="00EC6B85">
        <w:rPr>
          <w:sz w:val="24"/>
          <w:szCs w:val="24"/>
        </w:rPr>
        <w:t>,</w:t>
      </w:r>
      <w:r w:rsidR="00606422" w:rsidRPr="00EC6B85">
        <w:rPr>
          <w:sz w:val="24"/>
          <w:szCs w:val="24"/>
        </w:rPr>
        <w:t xml:space="preserve"> </w:t>
      </w:r>
      <w:r w:rsidRPr="00EC6B85">
        <w:rPr>
          <w:sz w:val="24"/>
          <w:szCs w:val="24"/>
        </w:rPr>
        <w:t>portador</w:t>
      </w:r>
      <w:r w:rsidR="00962378" w:rsidRPr="00EC6B85">
        <w:rPr>
          <w:sz w:val="24"/>
          <w:szCs w:val="24"/>
        </w:rPr>
        <w:t>a</w:t>
      </w:r>
      <w:r w:rsidRPr="00EC6B85">
        <w:rPr>
          <w:sz w:val="24"/>
          <w:szCs w:val="24"/>
        </w:rPr>
        <w:t xml:space="preserve"> do CPF </w:t>
      </w:r>
      <w:r w:rsidR="00962378" w:rsidRPr="00EC6B85">
        <w:rPr>
          <w:sz w:val="24"/>
          <w:szCs w:val="24"/>
        </w:rPr>
        <w:t>nº 004.996.912.96</w:t>
      </w:r>
      <w:r w:rsidRPr="00EC6B85">
        <w:rPr>
          <w:sz w:val="24"/>
          <w:szCs w:val="24"/>
        </w:rPr>
        <w:t>, têm justo e contratado o seguinte:</w:t>
      </w:r>
    </w:p>
    <w:p w:rsidR="003C6BF3" w:rsidRPr="00EC6B85" w:rsidRDefault="003C6BF3" w:rsidP="003C6BF3">
      <w:pPr>
        <w:ind w:left="-5" w:right="33"/>
        <w:rPr>
          <w:sz w:val="24"/>
          <w:szCs w:val="24"/>
        </w:rPr>
      </w:pP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PRIMEIRA - DO OBJETO CONTRATUAL</w:t>
      </w:r>
    </w:p>
    <w:p w:rsidR="00C06089" w:rsidRPr="00EC6B85" w:rsidRDefault="00962378" w:rsidP="00962378">
      <w:pPr>
        <w:pStyle w:val="PargrafodaLista"/>
        <w:numPr>
          <w:ilvl w:val="1"/>
          <w:numId w:val="3"/>
        </w:numPr>
        <w:spacing w:before="4"/>
        <w:ind w:right="-7"/>
        <w:rPr>
          <w:rFonts w:eastAsiaTheme="minorEastAsia"/>
          <w:bCs/>
          <w:color w:val="auto"/>
          <w:sz w:val="24"/>
          <w:szCs w:val="24"/>
        </w:rPr>
      </w:pPr>
      <w:bookmarkStart w:id="0" w:name="_Hlk2254115"/>
      <w:r w:rsidRPr="00EC6B85">
        <w:rPr>
          <w:rFonts w:eastAsiaTheme="minorEastAsia"/>
          <w:bCs/>
          <w:color w:val="auto"/>
          <w:sz w:val="24"/>
          <w:szCs w:val="24"/>
        </w:rPr>
        <w:t>AQUISIÇÃO EM CARÁTER EMERGENCIAL, DECORRENTE DA PANDEMIA DE CORONAVÍRUS (COVID 19), DE GÊNEROS ALIMENTÍCIOS, PARA ELABORAÇÃO DE KITS DE ALIMENTAÇÃO, PARA ATENDER O PROGRAMA NACIONAL DE ALIMENTAÇÃO ESCOLAR - PNAE DOS ALUNOS DA EDUCAÇÃO BÁSICA DA REDE PÚBLICA MUNICIPAL DE ANAJÁS.</w:t>
      </w:r>
    </w:p>
    <w:p w:rsidR="004465B9" w:rsidRPr="00EC6B85" w:rsidRDefault="004465B9" w:rsidP="004465B9">
      <w:pPr>
        <w:pStyle w:val="PargrafodaLista"/>
        <w:spacing w:before="4"/>
        <w:ind w:left="1455" w:right="-7" w:firstLine="0"/>
        <w:rPr>
          <w:color w:val="auto"/>
          <w:sz w:val="24"/>
          <w:szCs w:val="24"/>
        </w:rPr>
      </w:pPr>
    </w:p>
    <w:bookmarkEnd w:id="0"/>
    <w:p w:rsidR="009863BE" w:rsidRPr="00EC6B85" w:rsidRDefault="009863BE" w:rsidP="00C06089">
      <w:pPr>
        <w:spacing w:after="0"/>
        <w:ind w:left="-5"/>
        <w:rPr>
          <w:sz w:val="24"/>
          <w:szCs w:val="24"/>
        </w:rPr>
      </w:pP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SEGUNDA - DA FUNDAMENTAÇÃO LEGAL</w:t>
      </w:r>
    </w:p>
    <w:p w:rsidR="009863BE" w:rsidRPr="00EC6B85" w:rsidRDefault="006B37A5">
      <w:pPr>
        <w:spacing w:after="524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2.1 - Este contrato fundamenta-se no art. 2</w:t>
      </w:r>
      <w:r w:rsidR="00EB516D" w:rsidRPr="00EC6B85">
        <w:rPr>
          <w:sz w:val="24"/>
          <w:szCs w:val="24"/>
        </w:rPr>
        <w:t>4</w:t>
      </w:r>
      <w:r w:rsidR="00385167" w:rsidRPr="00EC6B85">
        <w:rPr>
          <w:sz w:val="24"/>
          <w:szCs w:val="24"/>
        </w:rPr>
        <w:t>, inciso IV</w:t>
      </w:r>
      <w:r w:rsidRPr="00EC6B85">
        <w:rPr>
          <w:sz w:val="24"/>
          <w:szCs w:val="24"/>
        </w:rPr>
        <w:t>, da Lei nº 8.666/93, de 21 de junho de 1993, e suas posteriores alterações.</w:t>
      </w:r>
    </w:p>
    <w:p w:rsidR="009863BE" w:rsidRPr="00EC6B85" w:rsidRDefault="006B37A5" w:rsidP="00A77073">
      <w:pPr>
        <w:pStyle w:val="Ttulo1"/>
        <w:ind w:left="-5"/>
        <w:jc w:val="both"/>
        <w:rPr>
          <w:sz w:val="24"/>
          <w:szCs w:val="24"/>
        </w:rPr>
      </w:pPr>
      <w:r w:rsidRPr="00EC6B85">
        <w:rPr>
          <w:sz w:val="24"/>
          <w:szCs w:val="24"/>
        </w:rPr>
        <w:t>CLÁUSULA TERCEIRA - DOS ENCARGOS, OBRIGAÇÕES E</w:t>
      </w:r>
      <w:r w:rsidR="00A77073" w:rsidRPr="00EC6B85">
        <w:rPr>
          <w:sz w:val="24"/>
          <w:szCs w:val="24"/>
        </w:rPr>
        <w:t xml:space="preserve"> </w:t>
      </w:r>
      <w:r w:rsidRPr="00EC6B85">
        <w:rPr>
          <w:sz w:val="24"/>
          <w:szCs w:val="24"/>
        </w:rPr>
        <w:t>RESPONSABILIDADES DA CONTRATADA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 xml:space="preserve">3.1. Executar o objeto deste contrato de acordo com as </w:t>
      </w:r>
      <w:r w:rsidR="00606422" w:rsidRPr="00EC6B85">
        <w:rPr>
          <w:sz w:val="24"/>
          <w:szCs w:val="24"/>
        </w:rPr>
        <w:t>condições e prazos estabelecidos</w:t>
      </w:r>
      <w:r w:rsidRPr="00EC6B85">
        <w:rPr>
          <w:sz w:val="24"/>
          <w:szCs w:val="24"/>
        </w:rPr>
        <w:t xml:space="preserve"> neste termo contratual;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3.2. Assumir a responsabilidade por quaisquer danos ou prejuízos causados ao patrimônio do CONTRATANTE ou a terceiros, quando no desempenho de suas atividades profissionais, objeto deste contrato;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 xml:space="preserve">3.3.  Encaminhar para o Setor Financeiro da </w:t>
      </w:r>
      <w:r w:rsidR="004465B9" w:rsidRPr="00EC6B85">
        <w:rPr>
          <w:sz w:val="24"/>
          <w:szCs w:val="24"/>
        </w:rPr>
        <w:t>PREFEITURA MUNICIPAL DE ANAJÁS</w:t>
      </w:r>
      <w:r w:rsidRPr="00EC6B85">
        <w:rPr>
          <w:sz w:val="24"/>
          <w:szCs w:val="24"/>
        </w:rPr>
        <w:t xml:space="preserve"> as notas de empenhos e </w:t>
      </w:r>
      <w:r w:rsidR="00606422" w:rsidRPr="00EC6B85">
        <w:rPr>
          <w:sz w:val="24"/>
          <w:szCs w:val="24"/>
        </w:rPr>
        <w:t>respectivas notas</w:t>
      </w:r>
      <w:r w:rsidRPr="00EC6B85">
        <w:rPr>
          <w:sz w:val="24"/>
          <w:szCs w:val="24"/>
        </w:rPr>
        <w:t xml:space="preserve"> fiscais/faturas concernentes ao objeto contratual;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lastRenderedPageBreak/>
        <w:t>3.4. Assumir integralmente a responsabilidade por todo o ônus decorrente da execução deste contrato, especialmente com relação aos encargos trabalhistas e previdenciários do pessoal utilizado para a consecução dos serviços;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3.5. Manter, durante toda a execução do contrato, em compatibilidade com as obrigações assumidas, todas as condições de habilitação e qualificação exigidas na assinatura deste Contrato.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3.6. Providenciar a imediata correção das deficiências e ou irregularidades apontadas pela Contratante;</w:t>
      </w:r>
    </w:p>
    <w:p w:rsidR="009863BE" w:rsidRPr="00EC6B85" w:rsidRDefault="006B37A5">
      <w:pPr>
        <w:spacing w:after="525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3.7. Aceitar nas mesmas condições contratuais os acréscimos e supressões até o limite fixado no § 1º, do art. 65, da Lei nº 8.666/93 e suas alterações posteriores.</w:t>
      </w:r>
    </w:p>
    <w:p w:rsidR="007256DD" w:rsidRPr="00EC6B85" w:rsidRDefault="007256DD" w:rsidP="007256DD">
      <w:pPr>
        <w:spacing w:after="525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3.8.  É permitida a subcontratação do percentual de 30% (trinta por cento ) das quantidades do objeto discriminado no contrato.</w:t>
      </w:r>
    </w:p>
    <w:p w:rsidR="007256DD" w:rsidRPr="00EC6B85" w:rsidRDefault="007256DD" w:rsidP="007256DD">
      <w:pPr>
        <w:spacing w:after="525"/>
        <w:ind w:left="0" w:right="33" w:firstLine="0"/>
        <w:rPr>
          <w:sz w:val="24"/>
          <w:szCs w:val="24"/>
        </w:rPr>
      </w:pPr>
      <w:r w:rsidRPr="00EC6B85">
        <w:rPr>
          <w:sz w:val="24"/>
          <w:szCs w:val="24"/>
        </w:rPr>
        <w:t>3.9. A subcontratação não exclui a responsabilidade do contratado perante o órgão licitante quanto à qualidade do serviço/fornecimento prestado, e todos os procedimen</w:t>
      </w:r>
      <w:r w:rsidR="003B32E3">
        <w:rPr>
          <w:sz w:val="24"/>
          <w:szCs w:val="24"/>
        </w:rPr>
        <w:t>tos relativos à subcontratação.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QUARTA - DAS RESPONSABILIDADES DO CONTRATANTE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4.1. A Contratante se obriga a proporcionar à Contratada todas as condições necessárias ao pleno cumprimento das obrigações decorrentes do Termo Contratual, consoante estabelece a Lei nº 8.666/93 e suas alterações posteriores;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4.2. Fiscalizar e acompanhar a execução do objeto contratual;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4.3. Comunicar à Contratada toda e qualquer ocorrência relacionada com a execução do objeto contratual, diligenciando nos casos que exigem providências corretivas;</w:t>
      </w:r>
    </w:p>
    <w:p w:rsidR="009863BE" w:rsidRPr="00EC6B85" w:rsidRDefault="006B37A5">
      <w:pPr>
        <w:spacing w:after="525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4.4. Providenciar os pagamentos à Contratada à vista das Notas Fiscais/Faturas devidamente atestadas pelo Setor Competente.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QUINTA - DA VIGÊNCIA</w:t>
      </w:r>
    </w:p>
    <w:p w:rsidR="009863BE" w:rsidRPr="00EC6B85" w:rsidRDefault="006B37A5">
      <w:pPr>
        <w:spacing w:after="525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5.1 - A vigência deste ins</w:t>
      </w:r>
      <w:r w:rsidR="00281C9B" w:rsidRPr="00EC6B85">
        <w:rPr>
          <w:sz w:val="24"/>
          <w:szCs w:val="24"/>
        </w:rPr>
        <w:t>trumento contratual iniciará na data de sua assinatura</w:t>
      </w:r>
      <w:r w:rsidRPr="00EC6B85">
        <w:rPr>
          <w:sz w:val="24"/>
          <w:szCs w:val="24"/>
        </w:rPr>
        <w:t xml:space="preserve"> extinguindo-se em </w:t>
      </w:r>
      <w:r w:rsidR="00EC6B85" w:rsidRPr="00EC6B85">
        <w:rPr>
          <w:sz w:val="24"/>
          <w:szCs w:val="24"/>
        </w:rPr>
        <w:t>90 dias</w:t>
      </w:r>
      <w:r w:rsidRPr="00EC6B85">
        <w:rPr>
          <w:sz w:val="24"/>
          <w:szCs w:val="24"/>
        </w:rPr>
        <w:t>, podendo ser prorrogado de acordo com a lei.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lastRenderedPageBreak/>
        <w:t>CLÁUSULA SEXTA - DA RESCISÃO</w:t>
      </w:r>
    </w:p>
    <w:p w:rsidR="009863BE" w:rsidRPr="00EC6B85" w:rsidRDefault="006B37A5" w:rsidP="00606422">
      <w:pPr>
        <w:spacing w:after="525"/>
        <w:ind w:left="-5" w:right="0"/>
        <w:rPr>
          <w:sz w:val="24"/>
          <w:szCs w:val="24"/>
        </w:rPr>
      </w:pPr>
      <w:r w:rsidRPr="00EC6B85">
        <w:rPr>
          <w:sz w:val="24"/>
          <w:szCs w:val="24"/>
        </w:rPr>
        <w:t>6.1 - Constituem motivo para a rescisão contratual os constantes dos artigos 77, 78 e 79 da Lei nº 8.666/93, e poderá ser solicitada a qualquer tempo pelo CONTRATANTE, com antecedência mínima de 05 (cinco) dias úteis, mediante comunicação por escrito.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SÉTIMA - DAS PENALIDADES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7.1. Em caso de inexecução total ou parcial do contrato, bem como de ocorrência de atraso injustificado na execução do objeto deste contrato, submeter-se-á a CONTRATADA, sendo-lhe garantida plena defesa, as seguintes penalidades:</w:t>
      </w:r>
    </w:p>
    <w:p w:rsidR="009863BE" w:rsidRPr="00EC6B85" w:rsidRDefault="006B37A5">
      <w:pPr>
        <w:numPr>
          <w:ilvl w:val="0"/>
          <w:numId w:val="1"/>
        </w:numPr>
        <w:spacing w:after="23"/>
        <w:ind w:right="33" w:firstLine="719"/>
        <w:rPr>
          <w:sz w:val="24"/>
          <w:szCs w:val="24"/>
        </w:rPr>
      </w:pPr>
      <w:r w:rsidRPr="00EC6B85">
        <w:rPr>
          <w:sz w:val="24"/>
          <w:szCs w:val="24"/>
        </w:rPr>
        <w:t>Advertência;</w:t>
      </w:r>
    </w:p>
    <w:p w:rsidR="009863BE" w:rsidRPr="00EC6B85" w:rsidRDefault="006B37A5">
      <w:pPr>
        <w:numPr>
          <w:ilvl w:val="0"/>
          <w:numId w:val="1"/>
        </w:numPr>
        <w:spacing w:after="23"/>
        <w:ind w:right="33" w:firstLine="719"/>
        <w:rPr>
          <w:sz w:val="24"/>
          <w:szCs w:val="24"/>
        </w:rPr>
      </w:pPr>
      <w:r w:rsidRPr="00EC6B85">
        <w:rPr>
          <w:sz w:val="24"/>
          <w:szCs w:val="24"/>
        </w:rPr>
        <w:t>Multa;</w:t>
      </w:r>
    </w:p>
    <w:p w:rsidR="009863BE" w:rsidRPr="00EC6B85" w:rsidRDefault="006B37A5">
      <w:pPr>
        <w:numPr>
          <w:ilvl w:val="0"/>
          <w:numId w:val="1"/>
        </w:numPr>
        <w:spacing w:after="0"/>
        <w:ind w:right="33" w:firstLine="719"/>
        <w:rPr>
          <w:sz w:val="24"/>
          <w:szCs w:val="24"/>
        </w:rPr>
      </w:pPr>
      <w:r w:rsidRPr="00EC6B85">
        <w:rPr>
          <w:sz w:val="24"/>
          <w:szCs w:val="24"/>
        </w:rPr>
        <w:t>Suspensão temporária de participações em licitações promovidas com o CONTRATANTE, impedimento de contratar com o mesmo, por prazo não superior a 02 (dois) anos;</w:t>
      </w:r>
    </w:p>
    <w:p w:rsidR="009863BE" w:rsidRPr="00EC6B85" w:rsidRDefault="006B37A5">
      <w:pPr>
        <w:numPr>
          <w:ilvl w:val="0"/>
          <w:numId w:val="1"/>
        </w:numPr>
        <w:ind w:right="33" w:firstLine="719"/>
        <w:rPr>
          <w:sz w:val="24"/>
          <w:szCs w:val="24"/>
        </w:rPr>
      </w:pPr>
      <w:r w:rsidRPr="00EC6B85">
        <w:rPr>
          <w:sz w:val="24"/>
          <w:szCs w:val="24"/>
        </w:rPr>
        <w:t>Declaração de inidoneidade para licitar ou contratar com a Administração Pública, enquanto perdurarem os motivos da punição, ou até que seja promovida a reabilitação, perante a própria autoridade que aplicou penalidade;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7.2. A multa prevista acima será a seguinte:</w:t>
      </w:r>
    </w:p>
    <w:p w:rsidR="009863BE" w:rsidRPr="00EC6B85" w:rsidRDefault="006B37A5">
      <w:pPr>
        <w:numPr>
          <w:ilvl w:val="0"/>
          <w:numId w:val="1"/>
        </w:numPr>
        <w:ind w:right="33" w:firstLine="719"/>
        <w:rPr>
          <w:sz w:val="24"/>
          <w:szCs w:val="24"/>
        </w:rPr>
      </w:pPr>
      <w:r w:rsidRPr="00EC6B85">
        <w:rPr>
          <w:sz w:val="24"/>
          <w:szCs w:val="24"/>
        </w:rPr>
        <w:t>Até 10% (dez por cento) do valor total contratado, no caso de sua não realização e/ou descumprimento de alguma das cláusulas contratuais;</w:t>
      </w:r>
    </w:p>
    <w:p w:rsidR="009863BE" w:rsidRPr="00EC6B85" w:rsidRDefault="006B37A5">
      <w:pPr>
        <w:numPr>
          <w:ilvl w:val="1"/>
          <w:numId w:val="2"/>
        </w:numPr>
        <w:ind w:right="33"/>
        <w:rPr>
          <w:sz w:val="24"/>
          <w:szCs w:val="24"/>
        </w:rPr>
      </w:pPr>
      <w:r w:rsidRPr="00EC6B85">
        <w:rPr>
          <w:sz w:val="24"/>
          <w:szCs w:val="24"/>
        </w:rPr>
        <w:t>As sanções previstas nos itens acima poderão ser aplicadas cumulativamente, facultada a defesa prévia do interessado no prazo de 05 (cinco) dias úteis;</w:t>
      </w:r>
    </w:p>
    <w:p w:rsidR="009863BE" w:rsidRPr="00EC6B85" w:rsidRDefault="006B37A5">
      <w:pPr>
        <w:numPr>
          <w:ilvl w:val="1"/>
          <w:numId w:val="2"/>
        </w:numPr>
        <w:ind w:right="33"/>
        <w:rPr>
          <w:sz w:val="24"/>
          <w:szCs w:val="24"/>
        </w:rPr>
      </w:pPr>
      <w:r w:rsidRPr="00EC6B85">
        <w:rPr>
          <w:sz w:val="24"/>
          <w:szCs w:val="24"/>
        </w:rPr>
        <w:t>O valor da multa aplicada deverá ser recolhida como renda para o Município, no prazo de 05 (cinco) dias úteis a contar da data da notificação, podendo o CONTRATANTE, para isso, descontá-la das faturas por ocasião do pagamento, se julgar conveniente;</w:t>
      </w:r>
    </w:p>
    <w:p w:rsidR="009863BE" w:rsidRPr="00EC6B85" w:rsidRDefault="006B37A5">
      <w:pPr>
        <w:numPr>
          <w:ilvl w:val="1"/>
          <w:numId w:val="2"/>
        </w:numPr>
        <w:ind w:right="33"/>
        <w:rPr>
          <w:sz w:val="24"/>
          <w:szCs w:val="24"/>
        </w:rPr>
      </w:pPr>
      <w:r w:rsidRPr="00EC6B85">
        <w:rPr>
          <w:sz w:val="24"/>
          <w:szCs w:val="24"/>
        </w:rPr>
        <w:t>O pagamento da multa não eximirá a CONTRATADA de corrigir as irregularidades que deram causa à penalidade;</w:t>
      </w:r>
    </w:p>
    <w:p w:rsidR="009863BE" w:rsidRPr="00EC6B85" w:rsidRDefault="006B37A5">
      <w:pPr>
        <w:numPr>
          <w:ilvl w:val="1"/>
          <w:numId w:val="2"/>
        </w:numPr>
        <w:ind w:right="33"/>
        <w:rPr>
          <w:sz w:val="24"/>
          <w:szCs w:val="24"/>
        </w:rPr>
      </w:pPr>
      <w:r w:rsidRPr="00EC6B85">
        <w:rPr>
          <w:sz w:val="24"/>
          <w:szCs w:val="24"/>
        </w:rPr>
        <w:t>O CONTRATANTE deverá notificar a CONTRATADA, por escrito, de qualquer anormalidade constatada durante a prestação dos serviços, para adoção das providências cabíveis;</w:t>
      </w:r>
    </w:p>
    <w:p w:rsidR="009863BE" w:rsidRPr="00EC6B85" w:rsidRDefault="006B37A5">
      <w:pPr>
        <w:numPr>
          <w:ilvl w:val="1"/>
          <w:numId w:val="2"/>
        </w:numPr>
        <w:spacing w:after="524"/>
        <w:ind w:right="33"/>
        <w:rPr>
          <w:sz w:val="24"/>
          <w:szCs w:val="24"/>
        </w:rPr>
      </w:pPr>
      <w:r w:rsidRPr="00EC6B85">
        <w:rPr>
          <w:sz w:val="24"/>
          <w:szCs w:val="24"/>
        </w:rPr>
        <w:t xml:space="preserve">As penalidades somente serão relevadas em razão de circunstâncias excepcionais, e as justificadas só serão aceitas por escrito, fundamentadas em fatos reais e facilmente comprováveis, a critério da autoridade competente do </w:t>
      </w:r>
      <w:r w:rsidRPr="00EC6B85">
        <w:rPr>
          <w:sz w:val="24"/>
          <w:szCs w:val="24"/>
        </w:rPr>
        <w:lastRenderedPageBreak/>
        <w:t>CONTRATANTE, e desde que formuladas no prazo máximo de 05 (cinco) dias da data em que foram aplicadas.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OITAVA - DO VALOR E REAJUSTE</w:t>
      </w:r>
    </w:p>
    <w:p w:rsidR="00606422" w:rsidRPr="00EC6B85" w:rsidRDefault="006B37A5" w:rsidP="00A77073">
      <w:pPr>
        <w:ind w:left="-5"/>
        <w:rPr>
          <w:sz w:val="24"/>
          <w:szCs w:val="24"/>
        </w:rPr>
      </w:pPr>
      <w:r w:rsidRPr="00EC6B85">
        <w:rPr>
          <w:sz w:val="24"/>
          <w:szCs w:val="24"/>
        </w:rPr>
        <w:t>8.1 - O valor</w:t>
      </w:r>
      <w:r w:rsidR="00EC6B85" w:rsidRPr="00EC6B85">
        <w:rPr>
          <w:sz w:val="24"/>
          <w:szCs w:val="24"/>
        </w:rPr>
        <w:t xml:space="preserve"> total da presente avença é de R$ 400.943,90 (quatrocentos mil, novecentos e quarenta e três reais e noventa centavos)</w:t>
      </w:r>
      <w:r w:rsidRPr="00EC6B85">
        <w:rPr>
          <w:sz w:val="24"/>
          <w:szCs w:val="24"/>
        </w:rPr>
        <w:t>, a ser pago no prazo de até trinta dias, contado a partir da data final do período de adimplemento da obrigação, na proporção dos</w:t>
      </w:r>
      <w:r w:rsidR="00281C9B" w:rsidRPr="00EC6B85">
        <w:rPr>
          <w:sz w:val="24"/>
          <w:szCs w:val="24"/>
        </w:rPr>
        <w:t xml:space="preserve"> produtos efetivamente fornecidos</w:t>
      </w:r>
      <w:r w:rsidRPr="00EC6B85">
        <w:rPr>
          <w:sz w:val="24"/>
          <w:szCs w:val="24"/>
        </w:rPr>
        <w:t xml:space="preserve"> no período respectivo, segundo</w:t>
      </w:r>
      <w:r w:rsidR="00281C9B" w:rsidRPr="00EC6B85">
        <w:rPr>
          <w:sz w:val="24"/>
          <w:szCs w:val="24"/>
        </w:rPr>
        <w:t xml:space="preserve"> as autorizações expedidas,</w:t>
      </w:r>
      <w:r w:rsidRPr="00EC6B85">
        <w:rPr>
          <w:sz w:val="24"/>
          <w:szCs w:val="24"/>
        </w:rPr>
        <w:t xml:space="preserve"> e de conformidade com as notas fiscais/faturas e/ou recibos devidamente atestadas pelo setor competente, observadas a condições da proposta adjudicada e da </w:t>
      </w:r>
      <w:r w:rsidR="00A665AA" w:rsidRPr="00EC6B85">
        <w:rPr>
          <w:sz w:val="24"/>
          <w:szCs w:val="24"/>
        </w:rPr>
        <w:t xml:space="preserve">ordem </w:t>
      </w:r>
      <w:r w:rsidRPr="00EC6B85">
        <w:rPr>
          <w:sz w:val="24"/>
          <w:szCs w:val="24"/>
        </w:rPr>
        <w:t>em de serviço emitida.</w:t>
      </w:r>
    </w:p>
    <w:p w:rsidR="009863BE" w:rsidRPr="00EC6B85" w:rsidRDefault="006B37A5">
      <w:pPr>
        <w:spacing w:after="525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Parágrafo Único - Havendo atraso no pagamento, desde que não decorre de ato ou fato atribuível à Contratada, aplicar-se-á o índice do IPCA, a título de compensação financeira, que será o produto resultante da multiplicação desse índice do dia anterior ao pagamento pelo número de dias em atraso, repetindo-se a operação a cada mês de atraso.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NONA - DA DOTAÇÃO ORÇAMENTÁRIA</w:t>
      </w:r>
    </w:p>
    <w:p w:rsidR="00281C9B" w:rsidRDefault="006B37A5" w:rsidP="003B32E3">
      <w:pPr>
        <w:spacing w:after="524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9.1 - As despesas contratuais correrão por conta da verba do orçamento do(a) CONTR</w:t>
      </w:r>
      <w:r w:rsidR="00281C9B" w:rsidRPr="00EC6B85">
        <w:rPr>
          <w:sz w:val="24"/>
          <w:szCs w:val="24"/>
        </w:rPr>
        <w:t>ATANTE, na dotação orçamentária:</w:t>
      </w:r>
    </w:p>
    <w:tbl>
      <w:tblPr>
        <w:tblW w:w="99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9"/>
        <w:gridCol w:w="6095"/>
        <w:gridCol w:w="1562"/>
      </w:tblGrid>
      <w:tr w:rsidR="003B32E3" w:rsidRPr="00581C05" w:rsidTr="001B3627">
        <w:tc>
          <w:tcPr>
            <w:tcW w:w="2269" w:type="dxa"/>
          </w:tcPr>
          <w:p w:rsidR="003B32E3" w:rsidRPr="0096389E" w:rsidRDefault="003B32E3" w:rsidP="001B3627">
            <w:pPr>
              <w:ind w:right="-1"/>
              <w:jc w:val="center"/>
              <w:rPr>
                <w:b/>
                <w:sz w:val="24"/>
                <w:szCs w:val="24"/>
              </w:rPr>
            </w:pPr>
            <w:r w:rsidRPr="0096389E">
              <w:rPr>
                <w:b/>
                <w:sz w:val="24"/>
                <w:szCs w:val="24"/>
              </w:rPr>
              <w:t>DOTAÇÃO</w:t>
            </w:r>
          </w:p>
        </w:tc>
        <w:tc>
          <w:tcPr>
            <w:tcW w:w="6095" w:type="dxa"/>
          </w:tcPr>
          <w:p w:rsidR="003B32E3" w:rsidRPr="0096389E" w:rsidRDefault="003B32E3" w:rsidP="001B3627">
            <w:pPr>
              <w:ind w:right="-1"/>
              <w:jc w:val="center"/>
              <w:rPr>
                <w:b/>
                <w:sz w:val="24"/>
                <w:szCs w:val="24"/>
              </w:rPr>
            </w:pPr>
            <w:r w:rsidRPr="0096389E">
              <w:rPr>
                <w:b/>
                <w:sz w:val="24"/>
                <w:szCs w:val="24"/>
              </w:rPr>
              <w:t>PROGRAMA</w:t>
            </w:r>
          </w:p>
        </w:tc>
        <w:tc>
          <w:tcPr>
            <w:tcW w:w="1562" w:type="dxa"/>
          </w:tcPr>
          <w:p w:rsidR="003B32E3" w:rsidRPr="0096389E" w:rsidRDefault="003B32E3" w:rsidP="001B3627">
            <w:pPr>
              <w:ind w:right="-1"/>
              <w:jc w:val="center"/>
              <w:rPr>
                <w:b/>
                <w:sz w:val="24"/>
                <w:szCs w:val="24"/>
              </w:rPr>
            </w:pPr>
            <w:r w:rsidRPr="0096389E">
              <w:rPr>
                <w:b/>
                <w:sz w:val="24"/>
                <w:szCs w:val="24"/>
              </w:rPr>
              <w:t>E. DE DESPESA</w:t>
            </w:r>
          </w:p>
        </w:tc>
      </w:tr>
      <w:tr w:rsidR="003B32E3" w:rsidRPr="00581C05" w:rsidTr="001B3627">
        <w:tc>
          <w:tcPr>
            <w:tcW w:w="2269" w:type="dxa"/>
          </w:tcPr>
          <w:p w:rsidR="003B32E3" w:rsidRPr="0096389E" w:rsidRDefault="003B32E3" w:rsidP="001B3627">
            <w:pPr>
              <w:ind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12 306 0251 2.023</w:t>
            </w:r>
          </w:p>
        </w:tc>
        <w:tc>
          <w:tcPr>
            <w:tcW w:w="6095" w:type="dxa"/>
          </w:tcPr>
          <w:p w:rsidR="003B32E3" w:rsidRPr="0096389E" w:rsidRDefault="003B32E3" w:rsidP="001B3627">
            <w:pPr>
              <w:ind w:right="-1"/>
              <w:rPr>
                <w:sz w:val="24"/>
                <w:szCs w:val="24"/>
              </w:rPr>
            </w:pPr>
            <w:r w:rsidRPr="0096389E">
              <w:rPr>
                <w:sz w:val="24"/>
                <w:szCs w:val="24"/>
              </w:rPr>
              <w:t>Programa de Alimentação Escolar – PNAE/FNDE</w:t>
            </w:r>
          </w:p>
        </w:tc>
        <w:tc>
          <w:tcPr>
            <w:tcW w:w="1562" w:type="dxa"/>
          </w:tcPr>
          <w:p w:rsidR="003B32E3" w:rsidRPr="0096389E" w:rsidRDefault="003B32E3" w:rsidP="001B3627">
            <w:pPr>
              <w:ind w:right="-1"/>
              <w:jc w:val="center"/>
              <w:rPr>
                <w:sz w:val="24"/>
                <w:szCs w:val="24"/>
              </w:rPr>
            </w:pPr>
            <w:r w:rsidRPr="0096389E">
              <w:rPr>
                <w:sz w:val="24"/>
                <w:szCs w:val="24"/>
              </w:rPr>
              <w:t>3.3.90.30.00</w:t>
            </w:r>
          </w:p>
        </w:tc>
      </w:tr>
    </w:tbl>
    <w:p w:rsidR="003B32E3" w:rsidRPr="00EC6B85" w:rsidRDefault="003B32E3" w:rsidP="003B32E3">
      <w:pPr>
        <w:spacing w:after="524"/>
        <w:ind w:left="-5" w:right="33"/>
        <w:rPr>
          <w:sz w:val="24"/>
          <w:szCs w:val="24"/>
        </w:rPr>
      </w:pP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DÉCIMA - DAS ALTERAÇÕES CONTRATUAIS</w:t>
      </w:r>
    </w:p>
    <w:p w:rsidR="009863BE" w:rsidRPr="00EC6B85" w:rsidRDefault="006B37A5">
      <w:pPr>
        <w:spacing w:after="524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10.1 - O presente contrato poderá ser alterado, nos casos previstos no artigo 65 da Lei n.º 8.666/93, desde que haja interesse da Administração do CONTRATANTE, com a apresentação das devidas justificativas.</w:t>
      </w:r>
    </w:p>
    <w:p w:rsidR="009863BE" w:rsidRPr="00EC6B85" w:rsidRDefault="006B37A5">
      <w:pPr>
        <w:pStyle w:val="Ttulo1"/>
        <w:ind w:left="-5"/>
        <w:rPr>
          <w:sz w:val="24"/>
          <w:szCs w:val="24"/>
        </w:rPr>
      </w:pPr>
      <w:r w:rsidRPr="00EC6B85">
        <w:rPr>
          <w:sz w:val="24"/>
          <w:szCs w:val="24"/>
        </w:rPr>
        <w:t>CLÁUSULA DÉCIMA PRIMEIRA - DO FORO, BASE LEGAL E FORMALIDADES</w:t>
      </w:r>
    </w:p>
    <w:p w:rsidR="009863BE" w:rsidRPr="00EC6B85" w:rsidRDefault="006B37A5" w:rsidP="00860140">
      <w:pPr>
        <w:spacing w:after="255"/>
        <w:ind w:left="-5" w:right="0"/>
        <w:rPr>
          <w:sz w:val="24"/>
          <w:szCs w:val="24"/>
        </w:rPr>
      </w:pPr>
      <w:r w:rsidRPr="00EC6B85">
        <w:rPr>
          <w:sz w:val="24"/>
          <w:szCs w:val="24"/>
        </w:rPr>
        <w:t>11.1 - Este Contrato encontra-se subordinado a legisla</w:t>
      </w:r>
      <w:r w:rsidR="00860140" w:rsidRPr="00EC6B85">
        <w:rPr>
          <w:sz w:val="24"/>
          <w:szCs w:val="24"/>
        </w:rPr>
        <w:t>ç</w:t>
      </w:r>
      <w:r w:rsidRPr="00EC6B85">
        <w:rPr>
          <w:sz w:val="24"/>
          <w:szCs w:val="24"/>
        </w:rPr>
        <w:t>ão específica, consubstanciada na Lei nº 8.666, de 21 de junho de 1993 e suas posteriores alterações, e, em casos omissos, aos preceitos de direito público, teoria geral de contratos e disposições de direito privado.</w:t>
      </w:r>
    </w:p>
    <w:p w:rsidR="009863BE" w:rsidRPr="00EC6B85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lastRenderedPageBreak/>
        <w:t>11.2 - Fica e</w:t>
      </w:r>
      <w:r w:rsidR="00281C9B" w:rsidRPr="00EC6B85">
        <w:rPr>
          <w:sz w:val="24"/>
          <w:szCs w:val="24"/>
        </w:rPr>
        <w:t>leito o Foro da cidade de Anajás</w:t>
      </w:r>
      <w:r w:rsidRPr="00EC6B85">
        <w:rPr>
          <w:sz w:val="24"/>
          <w:szCs w:val="24"/>
        </w:rPr>
        <w:t>, como o único capaz de dirimir as dúvidas oriundas deste Contrato, caso não sejam dirimidas amigavelmente.</w:t>
      </w:r>
    </w:p>
    <w:p w:rsidR="009863BE" w:rsidRPr="00EC6B85" w:rsidRDefault="006B37A5" w:rsidP="00860140">
      <w:pPr>
        <w:spacing w:after="509"/>
        <w:ind w:left="-5" w:right="0"/>
        <w:rPr>
          <w:sz w:val="24"/>
          <w:szCs w:val="24"/>
        </w:rPr>
      </w:pPr>
      <w:r w:rsidRPr="00EC6B85">
        <w:rPr>
          <w:sz w:val="24"/>
          <w:szCs w:val="24"/>
        </w:rPr>
        <w:t>11.3 - Para firmeza e como prova de haverem as partes, entre si, ajustado e contratado, é lavrado o presente termo, em 02 (duas) vias de igual teor, o qual, depois de lido e achado conforme, é assinado pelas partes contratantes e pelas testemunhas abaixo.</w:t>
      </w:r>
    </w:p>
    <w:p w:rsidR="009863BE" w:rsidRPr="00EC6B85" w:rsidRDefault="00281C9B" w:rsidP="00A77073">
      <w:pPr>
        <w:spacing w:after="0" w:line="265" w:lineRule="auto"/>
        <w:ind w:right="44"/>
        <w:jc w:val="center"/>
        <w:rPr>
          <w:sz w:val="24"/>
          <w:szCs w:val="24"/>
        </w:rPr>
      </w:pPr>
      <w:r w:rsidRPr="00EC6B85">
        <w:rPr>
          <w:sz w:val="24"/>
          <w:szCs w:val="24"/>
        </w:rPr>
        <w:t xml:space="preserve">    ANAJÀS</w:t>
      </w:r>
      <w:r w:rsidR="006B37A5" w:rsidRPr="00EC6B85">
        <w:rPr>
          <w:sz w:val="24"/>
          <w:szCs w:val="24"/>
        </w:rPr>
        <w:t xml:space="preserve">-PA, </w:t>
      </w:r>
      <w:r w:rsidR="005E0AB1">
        <w:rPr>
          <w:sz w:val="24"/>
          <w:szCs w:val="24"/>
        </w:rPr>
        <w:t>08</w:t>
      </w:r>
      <w:r w:rsidR="00EC6B85" w:rsidRPr="00EC6B85">
        <w:rPr>
          <w:sz w:val="24"/>
          <w:szCs w:val="24"/>
        </w:rPr>
        <w:t xml:space="preserve"> de julho</w:t>
      </w:r>
      <w:r w:rsidRPr="00EC6B85">
        <w:rPr>
          <w:sz w:val="24"/>
          <w:szCs w:val="24"/>
        </w:rPr>
        <w:t xml:space="preserve"> de 2020</w:t>
      </w:r>
      <w:r w:rsidR="00EC6B85">
        <w:rPr>
          <w:sz w:val="24"/>
          <w:szCs w:val="24"/>
        </w:rPr>
        <w:t>.</w:t>
      </w:r>
    </w:p>
    <w:p w:rsidR="00A77073" w:rsidRPr="00EC6B85" w:rsidRDefault="00A77073" w:rsidP="00A77073">
      <w:pPr>
        <w:spacing w:after="0" w:line="265" w:lineRule="auto"/>
        <w:ind w:right="44"/>
        <w:jc w:val="center"/>
        <w:rPr>
          <w:sz w:val="24"/>
          <w:szCs w:val="24"/>
        </w:rPr>
      </w:pPr>
    </w:p>
    <w:p w:rsidR="00A77073" w:rsidRDefault="00A77073" w:rsidP="00A77073">
      <w:pPr>
        <w:spacing w:after="0" w:line="265" w:lineRule="auto"/>
        <w:ind w:right="44"/>
        <w:jc w:val="center"/>
        <w:rPr>
          <w:sz w:val="24"/>
          <w:szCs w:val="24"/>
        </w:rPr>
      </w:pPr>
    </w:p>
    <w:p w:rsidR="003B32E3" w:rsidRPr="00EC6B85" w:rsidRDefault="003B32E3" w:rsidP="00A77073">
      <w:pPr>
        <w:spacing w:after="0" w:line="265" w:lineRule="auto"/>
        <w:ind w:right="44"/>
        <w:jc w:val="center"/>
        <w:rPr>
          <w:sz w:val="24"/>
          <w:szCs w:val="24"/>
        </w:rPr>
      </w:pPr>
    </w:p>
    <w:p w:rsidR="00A77073" w:rsidRPr="00EC6B85" w:rsidRDefault="00A77073" w:rsidP="00A77073">
      <w:pPr>
        <w:spacing w:after="0" w:line="265" w:lineRule="auto"/>
        <w:ind w:right="44"/>
        <w:jc w:val="center"/>
        <w:rPr>
          <w:sz w:val="24"/>
          <w:szCs w:val="24"/>
        </w:rPr>
      </w:pPr>
    </w:p>
    <w:p w:rsidR="009863BE" w:rsidRPr="00EC6B85" w:rsidRDefault="006B37A5">
      <w:pPr>
        <w:spacing w:after="0" w:line="265" w:lineRule="auto"/>
        <w:ind w:right="64"/>
        <w:jc w:val="center"/>
        <w:rPr>
          <w:sz w:val="24"/>
          <w:szCs w:val="24"/>
        </w:rPr>
      </w:pPr>
      <w:r w:rsidRPr="00EC6B85">
        <w:rPr>
          <w:sz w:val="24"/>
          <w:szCs w:val="24"/>
        </w:rPr>
        <w:t xml:space="preserve">    </w:t>
      </w:r>
      <w:r w:rsidR="00281C9B" w:rsidRPr="00EC6B85">
        <w:rPr>
          <w:sz w:val="24"/>
          <w:szCs w:val="24"/>
        </w:rPr>
        <w:t>MUNICÍPIO DE ANAJÁS</w:t>
      </w:r>
    </w:p>
    <w:p w:rsidR="009863BE" w:rsidRPr="00EC6B85" w:rsidRDefault="00AC4178" w:rsidP="00281C9B">
      <w:pPr>
        <w:spacing w:after="0" w:line="265" w:lineRule="auto"/>
        <w:ind w:right="64"/>
        <w:jc w:val="center"/>
        <w:rPr>
          <w:sz w:val="24"/>
          <w:szCs w:val="24"/>
        </w:rPr>
      </w:pPr>
      <w:r w:rsidRPr="00EC6B85">
        <w:rPr>
          <w:sz w:val="24"/>
          <w:szCs w:val="24"/>
        </w:rPr>
        <w:t>FUNDO</w:t>
      </w:r>
      <w:r w:rsidR="00EC6B85" w:rsidRPr="00EC6B85">
        <w:rPr>
          <w:sz w:val="24"/>
          <w:szCs w:val="24"/>
        </w:rPr>
        <w:t xml:space="preserve"> MUNICIPAL DE EDUCAÇÃO</w:t>
      </w:r>
    </w:p>
    <w:p w:rsidR="00B36E34" w:rsidRPr="00EC6B85" w:rsidRDefault="006B37A5" w:rsidP="00281C9B">
      <w:pPr>
        <w:spacing w:after="0" w:line="265" w:lineRule="auto"/>
        <w:ind w:right="52"/>
        <w:jc w:val="center"/>
        <w:rPr>
          <w:sz w:val="24"/>
          <w:szCs w:val="24"/>
        </w:rPr>
      </w:pPr>
      <w:r w:rsidRPr="00EC6B85">
        <w:rPr>
          <w:sz w:val="24"/>
          <w:szCs w:val="24"/>
        </w:rPr>
        <w:t xml:space="preserve">    CONTRATANTE</w:t>
      </w:r>
    </w:p>
    <w:p w:rsidR="00281C9B" w:rsidRPr="00EC6B85" w:rsidRDefault="00281C9B" w:rsidP="00281C9B">
      <w:pPr>
        <w:spacing w:after="0" w:line="265" w:lineRule="auto"/>
        <w:ind w:right="52"/>
        <w:jc w:val="center"/>
        <w:rPr>
          <w:sz w:val="24"/>
          <w:szCs w:val="24"/>
        </w:rPr>
      </w:pPr>
    </w:p>
    <w:p w:rsidR="00281C9B" w:rsidRDefault="00281C9B" w:rsidP="00860140">
      <w:pPr>
        <w:spacing w:after="0" w:line="265" w:lineRule="auto"/>
        <w:ind w:right="49"/>
        <w:jc w:val="center"/>
        <w:rPr>
          <w:rFonts w:eastAsiaTheme="minorEastAsia"/>
          <w:bCs/>
          <w:color w:val="auto"/>
          <w:sz w:val="24"/>
          <w:szCs w:val="24"/>
        </w:rPr>
      </w:pPr>
    </w:p>
    <w:p w:rsidR="003B32E3" w:rsidRDefault="003B32E3" w:rsidP="00860140">
      <w:pPr>
        <w:spacing w:after="0" w:line="265" w:lineRule="auto"/>
        <w:ind w:right="49"/>
        <w:jc w:val="center"/>
        <w:rPr>
          <w:rFonts w:eastAsiaTheme="minorEastAsia"/>
          <w:bCs/>
          <w:color w:val="auto"/>
          <w:sz w:val="24"/>
          <w:szCs w:val="24"/>
        </w:rPr>
      </w:pPr>
    </w:p>
    <w:p w:rsidR="003B32E3" w:rsidRDefault="003B32E3" w:rsidP="00860140">
      <w:pPr>
        <w:spacing w:after="0" w:line="265" w:lineRule="auto"/>
        <w:ind w:right="49"/>
        <w:jc w:val="center"/>
        <w:rPr>
          <w:rFonts w:eastAsiaTheme="minorEastAsia"/>
          <w:bCs/>
          <w:color w:val="auto"/>
          <w:sz w:val="24"/>
          <w:szCs w:val="24"/>
        </w:rPr>
      </w:pPr>
    </w:p>
    <w:p w:rsidR="003B32E3" w:rsidRPr="00EC6B85" w:rsidRDefault="003B32E3" w:rsidP="00860140">
      <w:pPr>
        <w:spacing w:after="0" w:line="265" w:lineRule="auto"/>
        <w:ind w:right="49"/>
        <w:jc w:val="center"/>
        <w:rPr>
          <w:rFonts w:eastAsiaTheme="minorEastAsia"/>
          <w:bCs/>
          <w:color w:val="auto"/>
          <w:sz w:val="24"/>
          <w:szCs w:val="24"/>
        </w:rPr>
      </w:pPr>
    </w:p>
    <w:p w:rsidR="00281C9B" w:rsidRPr="00EC6B85" w:rsidRDefault="00EC6B85" w:rsidP="00EC6B85">
      <w:pPr>
        <w:spacing w:after="0" w:line="265" w:lineRule="auto"/>
        <w:ind w:right="49"/>
        <w:jc w:val="center"/>
        <w:rPr>
          <w:rFonts w:eastAsiaTheme="minorEastAsia"/>
          <w:bCs/>
          <w:color w:val="auto"/>
          <w:sz w:val="24"/>
          <w:szCs w:val="24"/>
        </w:rPr>
      </w:pPr>
      <w:r w:rsidRPr="00EC6B85">
        <w:rPr>
          <w:rFonts w:eastAsiaTheme="minorEastAsia"/>
          <w:bCs/>
          <w:color w:val="auto"/>
          <w:sz w:val="24"/>
          <w:szCs w:val="24"/>
        </w:rPr>
        <w:t>CRL LOURENÇO EPP</w:t>
      </w:r>
    </w:p>
    <w:p w:rsidR="009863BE" w:rsidRPr="00EC6B85" w:rsidRDefault="006B37A5" w:rsidP="00860140">
      <w:pPr>
        <w:spacing w:after="0" w:line="265" w:lineRule="auto"/>
        <w:ind w:right="49"/>
        <w:jc w:val="center"/>
        <w:rPr>
          <w:sz w:val="24"/>
          <w:szCs w:val="24"/>
        </w:rPr>
      </w:pPr>
      <w:r w:rsidRPr="00EC6B85">
        <w:rPr>
          <w:sz w:val="24"/>
          <w:szCs w:val="24"/>
        </w:rPr>
        <w:t>CONTRATADO</w:t>
      </w:r>
    </w:p>
    <w:p w:rsidR="00606422" w:rsidRDefault="00606422">
      <w:pPr>
        <w:spacing w:after="761"/>
        <w:ind w:left="-5" w:right="33"/>
        <w:rPr>
          <w:sz w:val="24"/>
          <w:szCs w:val="24"/>
        </w:rPr>
      </w:pPr>
    </w:p>
    <w:p w:rsidR="003B32E3" w:rsidRPr="00EC6B85" w:rsidRDefault="003B32E3">
      <w:pPr>
        <w:spacing w:after="761"/>
        <w:ind w:left="-5" w:right="33"/>
        <w:rPr>
          <w:sz w:val="24"/>
          <w:szCs w:val="24"/>
        </w:rPr>
      </w:pPr>
    </w:p>
    <w:p w:rsidR="009863BE" w:rsidRPr="00EC6B85" w:rsidRDefault="006B37A5">
      <w:pPr>
        <w:spacing w:after="761"/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Testemunhas:</w:t>
      </w:r>
    </w:p>
    <w:p w:rsidR="009863BE" w:rsidRDefault="006B37A5">
      <w:pPr>
        <w:ind w:left="-5" w:right="33"/>
        <w:rPr>
          <w:sz w:val="24"/>
          <w:szCs w:val="24"/>
        </w:rPr>
      </w:pPr>
      <w:r w:rsidRPr="00EC6B85">
        <w:rPr>
          <w:sz w:val="24"/>
          <w:szCs w:val="24"/>
        </w:rPr>
        <w:t>1._____________________</w:t>
      </w:r>
      <w:r w:rsidR="00A348BE">
        <w:rPr>
          <w:sz w:val="24"/>
          <w:szCs w:val="24"/>
        </w:rPr>
        <w:t xml:space="preserve">___________               </w:t>
      </w:r>
      <w:r w:rsidRPr="00EC6B85">
        <w:rPr>
          <w:sz w:val="24"/>
          <w:szCs w:val="24"/>
        </w:rPr>
        <w:t>2.</w:t>
      </w:r>
      <w:r w:rsidR="00606422" w:rsidRPr="00EC6B85">
        <w:rPr>
          <w:sz w:val="24"/>
          <w:szCs w:val="24"/>
        </w:rPr>
        <w:t>_</w:t>
      </w:r>
      <w:r w:rsidRPr="00EC6B85">
        <w:rPr>
          <w:sz w:val="24"/>
          <w:szCs w:val="24"/>
        </w:rPr>
        <w:t>_______________________________</w:t>
      </w:r>
    </w:p>
    <w:p w:rsidR="00FB7B14" w:rsidRDefault="00FB7B14">
      <w:pPr>
        <w:ind w:left="-5" w:right="33"/>
        <w:rPr>
          <w:sz w:val="24"/>
          <w:szCs w:val="24"/>
        </w:rPr>
      </w:pPr>
    </w:p>
    <w:p w:rsidR="00FB7B14" w:rsidRDefault="00FB7B14">
      <w:pPr>
        <w:ind w:left="-5" w:right="33"/>
        <w:rPr>
          <w:sz w:val="24"/>
          <w:szCs w:val="24"/>
        </w:rPr>
      </w:pPr>
    </w:p>
    <w:p w:rsidR="00FB7B14" w:rsidRDefault="00FB7B14">
      <w:pPr>
        <w:ind w:left="-5" w:right="33"/>
        <w:rPr>
          <w:sz w:val="24"/>
          <w:szCs w:val="24"/>
        </w:rPr>
      </w:pPr>
    </w:p>
    <w:p w:rsidR="00FB7B14" w:rsidRDefault="00FB7B14">
      <w:pPr>
        <w:ind w:left="-5" w:right="33"/>
        <w:rPr>
          <w:sz w:val="24"/>
          <w:szCs w:val="24"/>
        </w:rPr>
      </w:pPr>
    </w:p>
    <w:p w:rsidR="00FB7B14" w:rsidRPr="00EC6B85" w:rsidRDefault="00FB7B14">
      <w:pPr>
        <w:ind w:left="-5" w:right="33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756275" cy="81241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posta Consolidada DL 025 - Merenda Escolar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812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5756275" cy="815911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posta Consolidada DL 025 - Merenda Escolar-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815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5756275" cy="813816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posta Consolidada DL 025 - Merenda Escolar-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813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5756275" cy="812419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posta Consolidada DL 025 - Merenda Escolar-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812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r>
        <w:rPr>
          <w:noProof/>
          <w:sz w:val="24"/>
          <w:szCs w:val="24"/>
        </w:rPr>
        <w:lastRenderedPageBreak/>
        <w:drawing>
          <wp:inline distT="0" distB="0" distL="0" distR="0">
            <wp:extent cx="5756275" cy="812101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posta Consolidada DL 025 - Merenda Escolar-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81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FB7B14" w:rsidRPr="00EC6B85" w:rsidSect="002D5B7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1701" w:right="1134" w:bottom="1134" w:left="1701" w:header="737" w:footer="59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566" w:rsidRDefault="00615566">
      <w:pPr>
        <w:spacing w:after="0" w:line="240" w:lineRule="auto"/>
      </w:pPr>
      <w:r>
        <w:separator/>
      </w:r>
    </w:p>
  </w:endnote>
  <w:endnote w:type="continuationSeparator" w:id="0">
    <w:p w:rsidR="00615566" w:rsidRDefault="006155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63BE" w:rsidRDefault="006B37A5">
    <w:pPr>
      <w:spacing w:after="0" w:line="259" w:lineRule="auto"/>
      <w:ind w:left="0" w:right="72" w:firstLine="0"/>
      <w:jc w:val="center"/>
    </w:pPr>
    <w:r>
      <w:rPr>
        <w:b/>
        <w:sz w:val="16"/>
      </w:rPr>
      <w:t>PRAÇA 03 DE OUTUBRO, Nº 01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7717273"/>
      <w:docPartObj>
        <w:docPartGallery w:val="Page Numbers (Bottom of Page)"/>
        <w:docPartUnique/>
      </w:docPartObj>
    </w:sdtPr>
    <w:sdtEndPr/>
    <w:sdtContent>
      <w:p w:rsidR="00080586" w:rsidRDefault="00A72CFB">
        <w:pPr>
          <w:pStyle w:val="Rodap"/>
        </w:pPr>
        <w:r>
          <w:fldChar w:fldCharType="begin"/>
        </w:r>
        <w:r w:rsidR="00080586">
          <w:instrText>PAGE   \* MERGEFORMAT</w:instrText>
        </w:r>
        <w:r>
          <w:fldChar w:fldCharType="separate"/>
        </w:r>
        <w:r w:rsidR="00FB7B14">
          <w:rPr>
            <w:noProof/>
          </w:rPr>
          <w:t>7</w:t>
        </w:r>
        <w:r>
          <w:fldChar w:fldCharType="end"/>
        </w:r>
      </w:p>
    </w:sdtContent>
  </w:sdt>
  <w:p w:rsidR="002D5B76" w:rsidRPr="00D83D42" w:rsidRDefault="002D5B76" w:rsidP="002D5B76">
    <w:pPr>
      <w:pStyle w:val="Rodap"/>
      <w:pBdr>
        <w:top w:val="single" w:sz="24" w:space="13" w:color="A5A5A5" w:themeColor="accent3"/>
      </w:pBdr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63BE" w:rsidRDefault="006B37A5">
    <w:pPr>
      <w:spacing w:after="0" w:line="259" w:lineRule="auto"/>
      <w:ind w:left="0" w:right="72" w:firstLine="0"/>
      <w:jc w:val="center"/>
    </w:pPr>
    <w:r>
      <w:rPr>
        <w:b/>
        <w:sz w:val="16"/>
      </w:rPr>
      <w:t>PRAÇA 03 DE OUTUBRO, Nº 01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566" w:rsidRDefault="00615566">
      <w:pPr>
        <w:spacing w:after="0" w:line="240" w:lineRule="auto"/>
      </w:pPr>
      <w:r>
        <w:separator/>
      </w:r>
    </w:p>
  </w:footnote>
  <w:footnote w:type="continuationSeparator" w:id="0">
    <w:p w:rsidR="00615566" w:rsidRDefault="006155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63BE" w:rsidRDefault="006B37A5">
    <w:pPr>
      <w:spacing w:after="11" w:line="259" w:lineRule="auto"/>
      <w:ind w:left="104" w:right="184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6221360</wp:posOffset>
          </wp:positionH>
          <wp:positionV relativeFrom="page">
            <wp:posOffset>513888</wp:posOffset>
          </wp:positionV>
          <wp:extent cx="761022" cy="761316"/>
          <wp:effectExtent l="0" t="0" r="0" b="0"/>
          <wp:wrapSquare wrapText="bothSides"/>
          <wp:docPr id="50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022" cy="7613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9"/>
      </w:rPr>
      <w:t>Estado do Pará</w:t>
    </w:r>
  </w:p>
  <w:p w:rsidR="009863BE" w:rsidRDefault="006B37A5">
    <w:pPr>
      <w:spacing w:after="0" w:line="259" w:lineRule="auto"/>
      <w:ind w:left="116" w:right="184" w:firstLine="0"/>
      <w:jc w:val="center"/>
    </w:pPr>
    <w:r>
      <w:rPr>
        <w:b/>
      </w:rPr>
      <w:t>GOVERNO MUNICIPAL DE BREVES</w:t>
    </w:r>
  </w:p>
  <w:p w:rsidR="009863BE" w:rsidRDefault="006B37A5">
    <w:pPr>
      <w:spacing w:after="0" w:line="259" w:lineRule="auto"/>
      <w:ind w:left="107" w:right="184" w:firstLine="0"/>
      <w:jc w:val="center"/>
    </w:pPr>
    <w:r>
      <w:rPr>
        <w:b/>
        <w:sz w:val="19"/>
      </w:rPr>
      <w:t xml:space="preserve"> PREFEITURA MUNICIPAL DE BREVES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586" w:rsidRPr="001B1486" w:rsidRDefault="00080586" w:rsidP="00080586">
    <w:pPr>
      <w:pStyle w:val="Cabealho"/>
      <w:rPr>
        <w:rFonts w:ascii="Book Antiqua" w:hAnsi="Book Antiqua"/>
        <w:b/>
        <w:color w:val="525252" w:themeColor="accent3" w:themeShade="80"/>
        <w:sz w:val="12"/>
        <w:szCs w:val="12"/>
      </w:rPr>
    </w:pPr>
    <w:r>
      <w:rPr>
        <w:rFonts w:ascii="Book Antiqua" w:hAnsi="Book Antiqua"/>
        <w:b/>
        <w:color w:val="525252" w:themeColor="accent3" w:themeShade="80"/>
        <w:sz w:val="12"/>
        <w:szCs w:val="12"/>
      </w:rPr>
      <w:t xml:space="preserve">                                                                                                                                 </w:t>
    </w:r>
    <w:r w:rsidRPr="00641C8D">
      <w:rPr>
        <w:rFonts w:ascii="Book Antiqua" w:hAnsi="Book Antiqua"/>
        <w:b/>
        <w:noProof/>
        <w:color w:val="525252" w:themeColor="accent3" w:themeShade="80"/>
        <w:sz w:val="12"/>
        <w:szCs w:val="12"/>
      </w:rPr>
      <w:drawing>
        <wp:inline distT="0" distB="0" distL="0" distR="0">
          <wp:extent cx="813463" cy="696036"/>
          <wp:effectExtent l="19050" t="0" r="5687" b="0"/>
          <wp:docPr id="2" name="Imagem 2" descr="C:\Users\Garden\Desktop\Logo\Brazã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arden\Desktop\Logo\Brazã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436" cy="700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80586" w:rsidRDefault="00080586" w:rsidP="00080586">
    <w:pPr>
      <w:pStyle w:val="Cabealho"/>
      <w:rPr>
        <w:rFonts w:ascii="Book Antiqua" w:hAnsi="Book Antiqua"/>
        <w:b/>
        <w:color w:val="525252" w:themeColor="accent3" w:themeShade="80"/>
        <w:sz w:val="24"/>
      </w:rPr>
    </w:pPr>
    <w:r>
      <w:rPr>
        <w:rFonts w:ascii="Book Antiqua" w:hAnsi="Book Antiqua"/>
        <w:b/>
        <w:color w:val="525252" w:themeColor="accent3" w:themeShade="80"/>
        <w:sz w:val="24"/>
      </w:rPr>
      <w:t xml:space="preserve">                                      </w:t>
    </w:r>
    <w:r w:rsidRPr="001B1486">
      <w:rPr>
        <w:rFonts w:ascii="Book Antiqua" w:hAnsi="Book Antiqua"/>
        <w:b/>
        <w:color w:val="525252" w:themeColor="accent3" w:themeShade="80"/>
        <w:sz w:val="24"/>
      </w:rPr>
      <w:t>PREFEITURA MUNICIPAL DE ANAJÁS</w:t>
    </w:r>
  </w:p>
  <w:p w:rsidR="00080586" w:rsidRPr="000A0E6A" w:rsidRDefault="00080586" w:rsidP="00080586">
    <w:pPr>
      <w:pStyle w:val="Cabealho"/>
      <w:rPr>
        <w:rFonts w:ascii="Book Antiqua" w:hAnsi="Book Antiqua"/>
        <w:i/>
        <w:color w:val="C00000"/>
        <w:sz w:val="21"/>
        <w:szCs w:val="21"/>
      </w:rPr>
    </w:pPr>
    <w:r>
      <w:rPr>
        <w:rFonts w:ascii="Book Antiqua" w:hAnsi="Book Antiqua"/>
        <w:color w:val="525252" w:themeColor="accent3" w:themeShade="80"/>
        <w:sz w:val="21"/>
        <w:szCs w:val="21"/>
      </w:rPr>
      <w:t xml:space="preserve">                                                                </w:t>
    </w:r>
    <w:r w:rsidRPr="000A0E6A">
      <w:rPr>
        <w:rFonts w:ascii="Book Antiqua" w:hAnsi="Book Antiqua"/>
        <w:color w:val="525252" w:themeColor="accent3" w:themeShade="80"/>
        <w:sz w:val="21"/>
        <w:szCs w:val="21"/>
      </w:rPr>
      <w:t>CNPJ: 05.849.955/0001-31</w:t>
    </w:r>
  </w:p>
  <w:p w:rsidR="00080586" w:rsidRPr="00481674" w:rsidRDefault="00080586" w:rsidP="00080586">
    <w:pPr>
      <w:pStyle w:val="Cabealho"/>
      <w:rPr>
        <w:rFonts w:ascii="Book Antiqua" w:hAnsi="Book Antiqua"/>
        <w:b/>
        <w:color w:val="525252" w:themeColor="accent3" w:themeShade="80"/>
        <w:sz w:val="20"/>
        <w:szCs w:val="20"/>
      </w:rPr>
    </w:pPr>
    <w:r>
      <w:rPr>
        <w:rFonts w:ascii="Book Antiqua" w:hAnsi="Book Antiqua"/>
        <w:b/>
        <w:i/>
        <w:color w:val="C00000"/>
        <w:sz w:val="20"/>
        <w:szCs w:val="20"/>
      </w:rPr>
      <w:t xml:space="preserve">                                                                    </w:t>
    </w:r>
    <w:r w:rsidRPr="00481674">
      <w:rPr>
        <w:rFonts w:ascii="Book Antiqua" w:hAnsi="Book Antiqua"/>
        <w:b/>
        <w:i/>
        <w:color w:val="C00000"/>
        <w:sz w:val="20"/>
        <w:szCs w:val="20"/>
      </w:rPr>
      <w:t>União do Povo Anajaense</w:t>
    </w:r>
  </w:p>
  <w:p w:rsidR="002D5B76" w:rsidRPr="005B7756" w:rsidRDefault="002D5B76" w:rsidP="002D5B76">
    <w:pPr>
      <w:pStyle w:val="Cabealho"/>
      <w:jc w:val="center"/>
      <w:rPr>
        <w:b/>
      </w:rPr>
    </w:pPr>
  </w:p>
  <w:p w:rsidR="009863BE" w:rsidRPr="002D5B76" w:rsidRDefault="006B37A5" w:rsidP="002D5B76">
    <w:pPr>
      <w:pStyle w:val="Cabealho"/>
    </w:pPr>
    <w:r w:rsidRPr="002D5B76"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63BE" w:rsidRDefault="006B37A5">
    <w:pPr>
      <w:spacing w:after="11" w:line="259" w:lineRule="auto"/>
      <w:ind w:left="104" w:right="184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6221360</wp:posOffset>
          </wp:positionH>
          <wp:positionV relativeFrom="page">
            <wp:posOffset>513888</wp:posOffset>
          </wp:positionV>
          <wp:extent cx="761022" cy="761316"/>
          <wp:effectExtent l="0" t="0" r="0" b="0"/>
          <wp:wrapSquare wrapText="bothSides"/>
          <wp:docPr id="53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022" cy="7613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9"/>
      </w:rPr>
      <w:t>Estado do Pará</w:t>
    </w:r>
  </w:p>
  <w:p w:rsidR="009863BE" w:rsidRDefault="006B37A5">
    <w:pPr>
      <w:spacing w:after="0" w:line="259" w:lineRule="auto"/>
      <w:ind w:left="116" w:right="184" w:firstLine="0"/>
      <w:jc w:val="center"/>
    </w:pPr>
    <w:r>
      <w:rPr>
        <w:b/>
      </w:rPr>
      <w:t>GOVERNO MUNICIPAL DE BREVES</w:t>
    </w:r>
  </w:p>
  <w:p w:rsidR="009863BE" w:rsidRDefault="006B37A5">
    <w:pPr>
      <w:spacing w:after="0" w:line="259" w:lineRule="auto"/>
      <w:ind w:left="107" w:right="184" w:firstLine="0"/>
      <w:jc w:val="center"/>
    </w:pPr>
    <w:r>
      <w:rPr>
        <w:b/>
        <w:sz w:val="19"/>
      </w:rPr>
      <w:t xml:space="preserve"> PREFEITURA MUNICIPAL DE BREVES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F6619"/>
    <w:multiLevelType w:val="multilevel"/>
    <w:tmpl w:val="1704680E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582260F"/>
    <w:multiLevelType w:val="hybridMultilevel"/>
    <w:tmpl w:val="B26EB45E"/>
    <w:lvl w:ilvl="0" w:tplc="2C0C43B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778445C">
      <w:start w:val="1"/>
      <w:numFmt w:val="bullet"/>
      <w:lvlText w:val="o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C697C8">
      <w:start w:val="1"/>
      <w:numFmt w:val="bullet"/>
      <w:lvlText w:val="▪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549BC6">
      <w:start w:val="1"/>
      <w:numFmt w:val="bullet"/>
      <w:lvlText w:val="•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C73EC">
      <w:start w:val="1"/>
      <w:numFmt w:val="bullet"/>
      <w:lvlText w:val="o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5CA490">
      <w:start w:val="1"/>
      <w:numFmt w:val="bullet"/>
      <w:lvlText w:val="▪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F2E986">
      <w:start w:val="1"/>
      <w:numFmt w:val="bullet"/>
      <w:lvlText w:val="•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7EEF32">
      <w:start w:val="1"/>
      <w:numFmt w:val="bullet"/>
      <w:lvlText w:val="o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6CB6C0">
      <w:start w:val="1"/>
      <w:numFmt w:val="bullet"/>
      <w:lvlText w:val="▪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F7E3E2F"/>
    <w:multiLevelType w:val="multilevel"/>
    <w:tmpl w:val="B00A16CA"/>
    <w:lvl w:ilvl="0">
      <w:start w:val="1"/>
      <w:numFmt w:val="decimal"/>
      <w:lvlText w:val="%1"/>
      <w:lvlJc w:val="left"/>
      <w:pPr>
        <w:ind w:left="888" w:hanging="888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1455" w:hanging="888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2022" w:hanging="888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2589" w:hanging="888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eastAsia="Times New Roman" w:hint="default"/>
        <w:color w:val="00000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863BE"/>
    <w:rsid w:val="00080586"/>
    <w:rsid w:val="001A5556"/>
    <w:rsid w:val="00281C9B"/>
    <w:rsid w:val="002D5B76"/>
    <w:rsid w:val="00385167"/>
    <w:rsid w:val="003B32E3"/>
    <w:rsid w:val="003C6BF3"/>
    <w:rsid w:val="004465B9"/>
    <w:rsid w:val="005E0AB1"/>
    <w:rsid w:val="00606422"/>
    <w:rsid w:val="00615566"/>
    <w:rsid w:val="006366C8"/>
    <w:rsid w:val="00673441"/>
    <w:rsid w:val="00691C0F"/>
    <w:rsid w:val="006B37A5"/>
    <w:rsid w:val="007256DD"/>
    <w:rsid w:val="00843F72"/>
    <w:rsid w:val="00860140"/>
    <w:rsid w:val="00952ADA"/>
    <w:rsid w:val="00962378"/>
    <w:rsid w:val="009863BE"/>
    <w:rsid w:val="009B78DB"/>
    <w:rsid w:val="00A348BE"/>
    <w:rsid w:val="00A665AA"/>
    <w:rsid w:val="00A70FF5"/>
    <w:rsid w:val="00A72CFB"/>
    <w:rsid w:val="00A77073"/>
    <w:rsid w:val="00AC4178"/>
    <w:rsid w:val="00AF2516"/>
    <w:rsid w:val="00B36E34"/>
    <w:rsid w:val="00B9712F"/>
    <w:rsid w:val="00C06089"/>
    <w:rsid w:val="00CB44C3"/>
    <w:rsid w:val="00CD5224"/>
    <w:rsid w:val="00D95DFA"/>
    <w:rsid w:val="00EB516D"/>
    <w:rsid w:val="00EC6B85"/>
    <w:rsid w:val="00ED3BFF"/>
    <w:rsid w:val="00F129A3"/>
    <w:rsid w:val="00FB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2CFB"/>
    <w:pPr>
      <w:spacing w:after="253" w:line="235" w:lineRule="auto"/>
      <w:ind w:left="10" w:right="4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rsid w:val="00A72CFB"/>
    <w:pPr>
      <w:keepNext/>
      <w:keepLines/>
      <w:spacing w:after="209" w:line="265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A72CFB"/>
    <w:rPr>
      <w:rFonts w:ascii="Times New Roman" w:eastAsia="Times New Roman" w:hAnsi="Times New Roman" w:cs="Times New Roman"/>
      <w:b/>
      <w:color w:val="000000"/>
      <w:sz w:val="22"/>
    </w:rPr>
  </w:style>
  <w:style w:type="paragraph" w:styleId="Cabealho">
    <w:name w:val="header"/>
    <w:basedOn w:val="Normal"/>
    <w:link w:val="CabealhoChar"/>
    <w:uiPriority w:val="99"/>
    <w:semiHidden/>
    <w:unhideWhenUsed/>
    <w:rsid w:val="002D5B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D5B76"/>
    <w:rPr>
      <w:rFonts w:ascii="Times New Roman" w:eastAsia="Times New Roman" w:hAnsi="Times New Roman" w:cs="Times New Roman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2D5B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D5B76"/>
    <w:rPr>
      <w:rFonts w:ascii="Times New Roman" w:eastAsia="Times New Roman" w:hAnsi="Times New Roman" w:cs="Times New Roman"/>
      <w:color w:val="000000"/>
    </w:rPr>
  </w:style>
  <w:style w:type="character" w:customStyle="1" w:styleId="desktop-title-subcontent">
    <w:name w:val="desktop-title-subcontent"/>
    <w:basedOn w:val="Fontepargpadro"/>
    <w:rsid w:val="00606422"/>
  </w:style>
  <w:style w:type="paragraph" w:styleId="PargrafodaLista">
    <w:name w:val="List Paragraph"/>
    <w:basedOn w:val="Normal"/>
    <w:uiPriority w:val="34"/>
    <w:qFormat/>
    <w:rsid w:val="004465B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80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0586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1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8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1260</Words>
  <Characters>6806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Gisele Valente</dc:creator>
  <cp:lastModifiedBy>Deodoro Júnior</cp:lastModifiedBy>
  <cp:revision>8</cp:revision>
  <cp:lastPrinted>2020-07-08T19:06:00Z</cp:lastPrinted>
  <dcterms:created xsi:type="dcterms:W3CDTF">2020-07-08T18:58:00Z</dcterms:created>
  <dcterms:modified xsi:type="dcterms:W3CDTF">2020-08-12T18:08:00Z</dcterms:modified>
</cp:coreProperties>
</file>